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2D7E0733" w:rsidR="00ED6365" w:rsidRPr="00ED6365" w:rsidRDefault="00C76A4E" w:rsidP="00C76A4E">
      <w:pPr>
        <w:pStyle w:val="ae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Проект</w:t>
      </w:r>
      <w:r w:rsidR="00ED6365"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5814B3C8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D41E33D" w14:textId="77777777" w:rsidR="00ED6365" w:rsidRPr="00ED6365" w:rsidRDefault="00ED6365" w:rsidP="00ED6365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3C9DDA60" w14:textId="1FE6E46B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160F5B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C76A4E">
        <w:rPr>
          <w:sz w:val="28"/>
          <w:szCs w:val="28"/>
        </w:rPr>
        <w:t>0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B2766C">
        <w:rPr>
          <w:color w:val="000000"/>
          <w:sz w:val="28"/>
          <w:szCs w:val="28"/>
        </w:rPr>
        <w:t>0</w:t>
      </w:r>
      <w:r w:rsidR="00C76A4E">
        <w:rPr>
          <w:color w:val="000000"/>
          <w:sz w:val="28"/>
          <w:szCs w:val="28"/>
        </w:rPr>
        <w:t>0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75FCBF46" w:rsidR="00D275EC" w:rsidRPr="00997F42" w:rsidRDefault="00D275EC" w:rsidP="00D275EC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>5</w:t>
            </w:r>
            <w:r>
              <w:rPr>
                <w:sz w:val="28"/>
                <w:szCs w:val="28"/>
                <w:lang w:eastAsia="ar-SA"/>
              </w:rPr>
              <w:t xml:space="preserve"> № 38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</w:t>
            </w:r>
            <w:r>
              <w:rPr>
                <w:sz w:val="28"/>
                <w:szCs w:val="28"/>
                <w:lang w:eastAsia="ar-SA"/>
              </w:rPr>
              <w:t>земельном</w:t>
            </w:r>
            <w:r w:rsidRPr="00997F42">
              <w:rPr>
                <w:sz w:val="28"/>
                <w:szCs w:val="28"/>
                <w:lang w:eastAsia="ar-SA"/>
              </w:rPr>
              <w:t xml:space="preserve"> контроле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6919805A" w14:textId="7B20B829" w:rsidR="00D275EC" w:rsidRPr="00997F42" w:rsidRDefault="00D275EC" w:rsidP="00D275EC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Земельным кодексом Российской Федерации, </w:t>
      </w:r>
      <w:r w:rsidRPr="00E05887">
        <w:rPr>
          <w:color w:val="000000"/>
          <w:sz w:val="28"/>
          <w:szCs w:val="28"/>
        </w:rPr>
        <w:t>Федеральным закон</w:t>
      </w:r>
      <w:r>
        <w:rPr>
          <w:color w:val="000000"/>
          <w:sz w:val="28"/>
          <w:szCs w:val="28"/>
        </w:rPr>
        <w:t>ом</w:t>
      </w:r>
      <w:r w:rsidRPr="00E05887">
        <w:rPr>
          <w:color w:val="000000"/>
          <w:sz w:val="28"/>
          <w:szCs w:val="28"/>
        </w:rPr>
        <w:t xml:space="preserve"> от 31.07.2020 №248-ФЗ «О государственном контроле (надзоре) и муниципальном контроле в Российской Федерации», </w:t>
      </w:r>
      <w:r w:rsidRPr="00333078">
        <w:rPr>
          <w:sz w:val="28"/>
        </w:rPr>
        <w:t xml:space="preserve">Законом Ханты-Мансийского автономного округа-Югры от 26.09.2014 № 78-оз «Об отдельных вопросах организации местного самоуправления </w:t>
      </w:r>
      <w:proofErr w:type="gramStart"/>
      <w:r w:rsidRPr="00333078">
        <w:rPr>
          <w:sz w:val="28"/>
        </w:rPr>
        <w:t>в</w:t>
      </w:r>
      <w:proofErr w:type="gramEnd"/>
      <w:r w:rsidRPr="00333078">
        <w:rPr>
          <w:sz w:val="28"/>
        </w:rPr>
        <w:t xml:space="preserve"> </w:t>
      </w:r>
      <w:proofErr w:type="gramStart"/>
      <w:r w:rsidRPr="00333078">
        <w:rPr>
          <w:sz w:val="28"/>
        </w:rPr>
        <w:t>Ханты-Мансийском</w:t>
      </w:r>
      <w:proofErr w:type="gramEnd"/>
      <w:r w:rsidRPr="00333078">
        <w:rPr>
          <w:sz w:val="28"/>
        </w:rPr>
        <w:t xml:space="preserve"> автономном округе-Югре»</w:t>
      </w:r>
      <w:r w:rsidRPr="00E05887">
        <w:rPr>
          <w:color w:val="000000"/>
          <w:sz w:val="28"/>
          <w:szCs w:val="28"/>
        </w:rPr>
        <w:t xml:space="preserve">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</w:t>
      </w:r>
      <w:r w:rsidRPr="00997F42">
        <w:rPr>
          <w:color w:val="000000"/>
          <w:sz w:val="28"/>
          <w:szCs w:val="28"/>
        </w:rPr>
        <w:t>,</w:t>
      </w:r>
    </w:p>
    <w:p w14:paraId="125DE719" w14:textId="77777777" w:rsidR="00D275EC" w:rsidRPr="00997F42" w:rsidRDefault="00D275EC" w:rsidP="00D275EC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37775ADC" w14:textId="7CD40718" w:rsidR="00D275EC" w:rsidRPr="00997F42" w:rsidRDefault="00D275EC" w:rsidP="00D275EC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78E58D46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1969B117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06BB802C" w14:textId="77777777" w:rsidR="00D275EC" w:rsidRPr="00997F42" w:rsidRDefault="00D275EC" w:rsidP="00D275E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14:paraId="6230D007" w14:textId="7EFD3505" w:rsidR="00D275EC" w:rsidRPr="00997F42" w:rsidRDefault="00D275EC" w:rsidP="00D275EC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997F42">
        <w:rPr>
          <w:sz w:val="28"/>
          <w:szCs w:val="28"/>
        </w:rPr>
        <w:t xml:space="preserve"> «Об утверждении Положения </w:t>
      </w:r>
      <w:r w:rsidRPr="00997F42">
        <w:rPr>
          <w:sz w:val="28"/>
          <w:szCs w:val="28"/>
          <w:lang w:eastAsia="ar-SA"/>
        </w:rPr>
        <w:t xml:space="preserve">о муниципальном </w:t>
      </w:r>
      <w:r>
        <w:rPr>
          <w:sz w:val="28"/>
          <w:szCs w:val="28"/>
          <w:lang w:eastAsia="ar-SA"/>
        </w:rPr>
        <w:t>земельном</w:t>
      </w:r>
      <w:r w:rsidRPr="00997F42">
        <w:rPr>
          <w:sz w:val="28"/>
          <w:szCs w:val="28"/>
          <w:lang w:eastAsia="ar-SA"/>
        </w:rPr>
        <w:t xml:space="preserve"> контроле </w:t>
      </w:r>
      <w:r w:rsidRPr="00997F42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05A997A7" w14:textId="77777777" w:rsidR="00D275EC" w:rsidRPr="00E657FA" w:rsidRDefault="00D275EC" w:rsidP="00D275EC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E657FA">
        <w:rPr>
          <w:sz w:val="28"/>
          <w:szCs w:val="28"/>
        </w:rPr>
        <w:t>Раздел 1 дополнить пунктом 1.10 следующего содержания:</w:t>
      </w:r>
    </w:p>
    <w:p w14:paraId="562BA5D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«1.10. </w:t>
      </w:r>
      <w:proofErr w:type="gramStart"/>
      <w:r>
        <w:rPr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</w:t>
      </w:r>
      <w:r>
        <w:rPr>
          <w:sz w:val="28"/>
          <w:szCs w:val="28"/>
        </w:rPr>
        <w:lastRenderedPageBreak/>
        <w:t>мероприятий (далее – ЕРКНМ) и их подписания.</w:t>
      </w:r>
      <w:proofErr w:type="gramEnd"/>
      <w:r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sz w:val="28"/>
          <w:szCs w:val="28"/>
        </w:rPr>
        <w:t>.»;</w:t>
      </w:r>
      <w:proofErr w:type="gramEnd"/>
    </w:p>
    <w:p w14:paraId="63868146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3A1A358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1A84EA8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proofErr w:type="gramStart"/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  <w:proofErr w:type="gramEnd"/>
    </w:p>
    <w:p w14:paraId="78269030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7A767C64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2E8F0B61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40B4563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615D3F5F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14:paraId="5154F7D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43B545F4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1C4980B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направленных</w:t>
      </w:r>
      <w:proofErr w:type="gramEnd"/>
      <w:r>
        <w:rPr>
          <w:sz w:val="28"/>
          <w:szCs w:val="28"/>
        </w:rPr>
        <w:t xml:space="preserve">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4ADC264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7AB643CB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</w:t>
      </w:r>
      <w:proofErr w:type="gramStart"/>
      <w:r w:rsidRPr="005C6B9E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3D53AB32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4DDB7F18" w14:textId="77777777" w:rsidR="00D275EC" w:rsidRPr="005C6B9E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78A7A511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 w:rsidRPr="005C6B9E">
        <w:rPr>
          <w:sz w:val="28"/>
          <w:szCs w:val="28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5C6B9E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527465DA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56742C98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41DF993D" w14:textId="77777777" w:rsidR="00D275EC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двадцать четыре часа до его начала в порядке, предусмотренном частью 5 статьи 21 Федерального закона № 248-ФЗ.</w:t>
      </w:r>
    </w:p>
    <w:p w14:paraId="3A0680B8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684D83B" w14:textId="77777777" w:rsidR="00D275EC" w:rsidRPr="005C6B9E" w:rsidRDefault="00D275EC" w:rsidP="00D275EC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51680A8D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1F69A921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338A0BA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51EE46D5" w14:textId="77777777" w:rsidR="00D275EC" w:rsidRPr="005C6B9E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3D203D8F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18E66B2C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1) получение письменных объяснений;</w:t>
      </w:r>
    </w:p>
    <w:p w14:paraId="5AAA30C1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4E1D37AD" w14:textId="77777777" w:rsidR="00D275EC" w:rsidRPr="005C6B9E" w:rsidRDefault="00D275EC" w:rsidP="00D275EC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51EDC056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28F890F0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62DD1E07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  <w:r>
        <w:rPr>
          <w:sz w:val="28"/>
          <w:szCs w:val="28"/>
        </w:rPr>
        <w:t>»;</w:t>
      </w:r>
    </w:p>
    <w:p w14:paraId="57D5E063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4.11 изложить в следующей редакции:</w:t>
      </w:r>
    </w:p>
    <w:p w14:paraId="430E1ABE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0F24D0A1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частью 7 </w:t>
      </w:r>
      <w:r w:rsidRPr="005C6B9E">
        <w:rPr>
          <w:sz w:val="28"/>
          <w:szCs w:val="28"/>
        </w:rPr>
        <w:t xml:space="preserve">статьей 73 Федерального закона № 248-ФЗ срок проведения выездной проверки не может превышать десять рабочих дней. </w:t>
      </w:r>
      <w:proofErr w:type="gramStart"/>
      <w:r w:rsidRPr="005C6B9E">
        <w:rPr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5C6B9E">
        <w:rPr>
          <w:sz w:val="28"/>
          <w:szCs w:val="28"/>
        </w:rPr>
        <w:t>микропредприятия</w:t>
      </w:r>
      <w:proofErr w:type="spellEnd"/>
      <w:r w:rsidRPr="005C6B9E">
        <w:rPr>
          <w:sz w:val="28"/>
          <w:szCs w:val="28"/>
        </w:rPr>
        <w:t xml:space="preserve"> не может продолжаться более сорока часов. </w:t>
      </w:r>
      <w:proofErr w:type="gramEnd"/>
    </w:p>
    <w:p w14:paraId="12646FA8" w14:textId="77777777" w:rsidR="00D275EC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321C383B" w14:textId="77777777" w:rsidR="00D275EC" w:rsidRPr="005C6B9E" w:rsidRDefault="00D275EC" w:rsidP="00D275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>
        <w:rPr>
          <w:sz w:val="28"/>
          <w:szCs w:val="28"/>
        </w:rPr>
        <w:t>микропредприятий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</w:t>
      </w:r>
      <w:r>
        <w:rPr>
          <w:sz w:val="28"/>
          <w:szCs w:val="28"/>
        </w:rPr>
        <w:lastRenderedPageBreak/>
        <w:t>сформированный в соответствии с подпунктом 19.6 пункта 1 статьи 265 Налогового кодекса Российской Федерации.</w:t>
      </w:r>
      <w:r w:rsidRPr="005C6B9E">
        <w:rPr>
          <w:sz w:val="28"/>
          <w:szCs w:val="28"/>
        </w:rPr>
        <w:t xml:space="preserve"> </w:t>
      </w:r>
    </w:p>
    <w:p w14:paraId="7FA5EBBF" w14:textId="77777777" w:rsidR="00D275EC" w:rsidRPr="005C6B9E" w:rsidRDefault="00D275EC" w:rsidP="00D275EC">
      <w:pPr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1B52070F" w14:textId="77777777" w:rsidR="00D275EC" w:rsidRPr="00517537" w:rsidRDefault="00D275EC" w:rsidP="00D275EC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осмотр;</w:t>
      </w:r>
    </w:p>
    <w:p w14:paraId="34E589EA" w14:textId="77777777" w:rsidR="00D275EC" w:rsidRPr="00517537" w:rsidRDefault="00D275EC" w:rsidP="00D275EC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досмотр;</w:t>
      </w:r>
    </w:p>
    <w:p w14:paraId="64E8AA13" w14:textId="77777777" w:rsidR="00D275EC" w:rsidRPr="00517537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3) получение письменных объяснений;</w:t>
      </w:r>
    </w:p>
    <w:p w14:paraId="4CD19376" w14:textId="77777777" w:rsidR="00D275EC" w:rsidRPr="00517537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4) истребование документов;</w:t>
      </w:r>
    </w:p>
    <w:p w14:paraId="1F12F9AD" w14:textId="77777777" w:rsidR="00D275EC" w:rsidRPr="005C6B9E" w:rsidRDefault="00D275EC" w:rsidP="00D275EC">
      <w:pPr>
        <w:spacing w:line="276" w:lineRule="auto"/>
        <w:ind w:firstLine="720"/>
        <w:jc w:val="both"/>
        <w:rPr>
          <w:sz w:val="28"/>
          <w:szCs w:val="28"/>
        </w:rPr>
      </w:pPr>
      <w:r w:rsidRPr="00517537">
        <w:rPr>
          <w:sz w:val="28"/>
          <w:szCs w:val="28"/>
        </w:rPr>
        <w:t>5) инструментальное о</w:t>
      </w:r>
      <w:r w:rsidRPr="004342FC">
        <w:rPr>
          <w:sz w:val="28"/>
          <w:szCs w:val="28"/>
        </w:rPr>
        <w:t>бследование.</w:t>
      </w:r>
    </w:p>
    <w:p w14:paraId="3601133A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624B6672" w14:textId="77777777" w:rsidR="00D275EC" w:rsidRDefault="00D275EC" w:rsidP="00D275EC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 изложить в следующей редакции:</w:t>
      </w:r>
    </w:p>
    <w:p w14:paraId="01A5FD1B" w14:textId="77777777" w:rsidR="00D275EC" w:rsidRDefault="00D275EC" w:rsidP="00D275EC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</w:t>
      </w:r>
      <w:proofErr w:type="gramStart"/>
      <w:r w:rsidRPr="005C6B9E">
        <w:rPr>
          <w:sz w:val="28"/>
          <w:szCs w:val="28"/>
        </w:rPr>
        <w:t xml:space="preserve">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5C6B9E">
        <w:rPr>
          <w:sz w:val="28"/>
          <w:szCs w:val="28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».</w:t>
      </w:r>
    </w:p>
    <w:p w14:paraId="3F167EDC" w14:textId="28A17865" w:rsidR="00D275EC" w:rsidRPr="00ED6365" w:rsidRDefault="00D275EC" w:rsidP="00D275EC">
      <w:pPr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46A6565A" w14:textId="77777777" w:rsidR="00ED6365" w:rsidRPr="00ED6365" w:rsidRDefault="00ED6365" w:rsidP="00ED6365">
      <w:pPr>
        <w:ind w:firstLine="567"/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 </w:t>
      </w: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p w14:paraId="22E805C4" w14:textId="7C7C4F94" w:rsidR="00ED6365" w:rsidRPr="006A32D1" w:rsidRDefault="006A32D1" w:rsidP="007D31E2">
      <w:pPr>
        <w:tabs>
          <w:tab w:val="left" w:pos="5955"/>
        </w:tabs>
        <w:jc w:val="both"/>
        <w:rPr>
          <w:color w:val="000000"/>
          <w:sz w:val="28"/>
          <w:szCs w:val="28"/>
        </w:rPr>
      </w:pPr>
      <w:r w:rsidRPr="006A32D1">
        <w:rPr>
          <w:color w:val="000000"/>
          <w:sz w:val="28"/>
          <w:szCs w:val="28"/>
        </w:rPr>
        <w:tab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Врип</w:t>
            </w:r>
            <w:proofErr w:type="spellEnd"/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647B9" w:rsidRPr="006A32D1">
              <w:rPr>
                <w:color w:val="000000"/>
                <w:sz w:val="28"/>
                <w:szCs w:val="28"/>
              </w:rPr>
              <w:t>сельского</w:t>
            </w:r>
            <w:proofErr w:type="gramEnd"/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B84556" w14:textId="77777777" w:rsidR="00254135" w:rsidRDefault="00254135" w:rsidP="00E97057">
      <w:r>
        <w:separator/>
      </w:r>
    </w:p>
  </w:endnote>
  <w:endnote w:type="continuationSeparator" w:id="0">
    <w:p w14:paraId="65B20651" w14:textId="77777777" w:rsidR="00254135" w:rsidRDefault="00254135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DD499" w14:textId="77777777" w:rsidR="00254135" w:rsidRDefault="00254135" w:rsidP="00E97057">
      <w:r>
        <w:separator/>
      </w:r>
    </w:p>
  </w:footnote>
  <w:footnote w:type="continuationSeparator" w:id="0">
    <w:p w14:paraId="4BF1754D" w14:textId="77777777" w:rsidR="00254135" w:rsidRDefault="00254135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8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5C5F7-2049-4D32-BF56-E25EA44A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3</cp:revision>
  <cp:lastPrinted>2026-04-07T03:15:00Z</cp:lastPrinted>
  <dcterms:created xsi:type="dcterms:W3CDTF">2026-06-26T10:07:00Z</dcterms:created>
  <dcterms:modified xsi:type="dcterms:W3CDTF">2026-06-26T10:14:00Z</dcterms:modified>
</cp:coreProperties>
</file>